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E4" w:rsidRPr="00F429D4" w:rsidRDefault="00CE0BE4" w:rsidP="00CE0BE4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F429D4">
        <w:rPr>
          <w:rFonts w:ascii="PT Astra Serif" w:hAnsi="PT Astra Serif" w:cs="Times New Roman"/>
          <w:sz w:val="28"/>
          <w:szCs w:val="28"/>
        </w:rPr>
        <w:t xml:space="preserve">Методика распределения на 2023 год и плановый период 2024 и          2025 годов субсидии </w:t>
      </w:r>
      <w:r w:rsidRPr="00F429D4">
        <w:rPr>
          <w:rFonts w:ascii="PT Astra Serif" w:hAnsi="PT Astra Serif" w:cs="Times New Roman"/>
          <w:bCs/>
          <w:sz w:val="28"/>
          <w:szCs w:val="28"/>
        </w:rPr>
        <w:t xml:space="preserve">бюджетам поселений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</w:t>
      </w:r>
      <w:hyperlink r:id="rId7" w:history="1">
        <w:r w:rsidRPr="00F429D4">
          <w:rPr>
            <w:rStyle w:val="a5"/>
            <w:rFonts w:ascii="PT Astra Serif" w:hAnsi="PT Astra Serif" w:cs="Times New Roman"/>
            <w:bCs/>
            <w:color w:val="auto"/>
            <w:sz w:val="28"/>
            <w:szCs w:val="28"/>
            <w:u w:val="none"/>
          </w:rPr>
          <w:t>проекта</w:t>
        </w:r>
      </w:hyperlink>
      <w:r w:rsidRPr="00F429D4">
        <w:rPr>
          <w:rFonts w:ascii="PT Astra Serif" w:hAnsi="PT Astra Serif" w:cs="Times New Roman"/>
          <w:bCs/>
          <w:sz w:val="28"/>
          <w:szCs w:val="28"/>
        </w:rPr>
        <w:t xml:space="preserve"> «Безопасные качественные дороги»          за счет средств областного дорожного фонда</w:t>
      </w:r>
      <w:proofErr w:type="gramEnd"/>
    </w:p>
    <w:p w:rsidR="00CE0BE4" w:rsidRPr="00F429D4" w:rsidRDefault="00CE0BE4" w:rsidP="00CE0BE4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 w:rsidRPr="00F429D4">
        <w:rPr>
          <w:rFonts w:ascii="PT Astra Serif" w:hAnsi="PT Astra Serif" w:cs="Times New Roman"/>
          <w:b w:val="0"/>
          <w:sz w:val="28"/>
          <w:szCs w:val="28"/>
        </w:rPr>
        <w:t>(приложение № 28 к государственной программе Саратовской области</w:t>
      </w:r>
      <w:proofErr w:type="gramEnd"/>
    </w:p>
    <w:p w:rsidR="00CE0BE4" w:rsidRPr="00F429D4" w:rsidRDefault="00CE0BE4" w:rsidP="00CE0BE4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F429D4">
        <w:rPr>
          <w:rFonts w:ascii="PT Astra Serif" w:hAnsi="PT Astra Serif"/>
          <w:szCs w:val="28"/>
        </w:rPr>
        <w:t>«Развитие транспортной системы», утвержденной постановлением Правительства Саратовской области от 29 декабря 2018 года № 773-П</w:t>
      </w:r>
    </w:p>
    <w:p w:rsidR="00CE0BE4" w:rsidRPr="00F429D4" w:rsidRDefault="00CE0BE4" w:rsidP="00CE0BE4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F429D4">
        <w:rPr>
          <w:rFonts w:ascii="PT Astra Serif" w:hAnsi="PT Astra Serif"/>
          <w:szCs w:val="28"/>
        </w:rPr>
        <w:t>с последующими изменениями)</w:t>
      </w:r>
    </w:p>
    <w:p w:rsidR="00CE0BE4" w:rsidRPr="00F429D4" w:rsidRDefault="00CE0BE4" w:rsidP="00CE0BE4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CE0BE4" w:rsidRPr="00F429D4" w:rsidRDefault="00CE0BE4" w:rsidP="00CE0BE4">
      <w:pPr>
        <w:pStyle w:val="ConsPlusNormal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F429D4">
        <w:rPr>
          <w:rFonts w:ascii="PT Astra Serif" w:hAnsi="PT Astra Serif" w:cs="PT Astra Serif"/>
          <w:sz w:val="28"/>
          <w:szCs w:val="28"/>
        </w:rPr>
        <w:t>Размер субсидии, предоставляемой бюджету i-</w:t>
      </w:r>
      <w:proofErr w:type="spellStart"/>
      <w:r w:rsidRPr="00F429D4">
        <w:rPr>
          <w:rFonts w:ascii="PT Astra Serif" w:hAnsi="PT Astra Serif" w:cs="PT Astra Serif"/>
          <w:sz w:val="28"/>
          <w:szCs w:val="28"/>
        </w:rPr>
        <w:t>го</w:t>
      </w:r>
      <w:proofErr w:type="spellEnd"/>
      <w:r w:rsidRPr="00F429D4">
        <w:rPr>
          <w:rFonts w:ascii="PT Astra Serif" w:hAnsi="PT Astra Serif" w:cs="PT Astra Serif"/>
          <w:sz w:val="28"/>
          <w:szCs w:val="28"/>
        </w:rPr>
        <w:t xml:space="preserve"> поселения области (</w:t>
      </w:r>
      <w:proofErr w:type="spellStart"/>
      <w:r w:rsidRPr="00F429D4">
        <w:rPr>
          <w:rFonts w:ascii="PT Astra Serif" w:hAnsi="PT Astra Serif" w:cs="PT Astra Serif"/>
          <w:sz w:val="28"/>
          <w:szCs w:val="28"/>
        </w:rPr>
        <w:t>Р</w:t>
      </w:r>
      <w:proofErr w:type="gramStart"/>
      <w:r w:rsidRPr="00F429D4">
        <w:rPr>
          <w:rFonts w:ascii="PT Astra Serif" w:hAnsi="PT Astra Serif" w:cs="PT Astra Serif"/>
          <w:sz w:val="28"/>
          <w:szCs w:val="28"/>
        </w:rPr>
        <w:t>i</w:t>
      </w:r>
      <w:proofErr w:type="spellEnd"/>
      <w:proofErr w:type="gramEnd"/>
      <w:r w:rsidRPr="00F429D4">
        <w:rPr>
          <w:rFonts w:ascii="PT Astra Serif" w:hAnsi="PT Astra Serif" w:cs="PT Astra Serif"/>
          <w:sz w:val="28"/>
          <w:szCs w:val="28"/>
        </w:rPr>
        <w:t>),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фонда,</w:t>
      </w:r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определяется по формуле:</w:t>
      </w:r>
    </w:p>
    <w:p w:rsidR="00CE0BE4" w:rsidRPr="00F429D4" w:rsidRDefault="00CE0BE4" w:rsidP="00CE0BE4">
      <w:pPr>
        <w:pStyle w:val="ConsPlusNormal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CE0BE4" w:rsidRPr="00F429D4" w:rsidRDefault="00CE0BE4" w:rsidP="00CE0BE4">
      <w:pPr>
        <w:pStyle w:val="ConsPlusNormal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Рi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= </w:t>
      </w: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Ni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/ </w:t>
      </w: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Nо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x </w:t>
      </w:r>
      <w:proofErr w:type="gram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Р</w:t>
      </w:r>
      <w:proofErr w:type="gram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x </w:t>
      </w: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Усоф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, где:</w:t>
      </w:r>
    </w:p>
    <w:p w:rsidR="00CE0BE4" w:rsidRPr="00F429D4" w:rsidRDefault="00CE0BE4" w:rsidP="00CE0BE4">
      <w:pPr>
        <w:pStyle w:val="ConsPlusNormal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CE0BE4" w:rsidRPr="00F429D4" w:rsidRDefault="00CE0BE4" w:rsidP="00CE0BE4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proofErr w:type="spellStart"/>
      <w:r w:rsidRPr="00F429D4">
        <w:rPr>
          <w:rFonts w:ascii="PT Astra Serif" w:hAnsi="PT Astra Serif" w:cs="PT Astra Serif"/>
          <w:szCs w:val="28"/>
        </w:rPr>
        <w:t>Ni</w:t>
      </w:r>
      <w:proofErr w:type="spellEnd"/>
      <w:r w:rsidRPr="00F429D4">
        <w:rPr>
          <w:rFonts w:ascii="PT Astra Serif" w:hAnsi="PT Astra Serif" w:cs="PT Astra Serif"/>
          <w:szCs w:val="28"/>
        </w:rPr>
        <w:t xml:space="preserve"> - численность населения в i-м поселении области, соответствующем установленным критериям отбора, определяемая по данным официальной статистической информации по состоянию на 1 января текущего финансового года, не менее 200 тысяч человек;</w:t>
      </w:r>
    </w:p>
    <w:p w:rsidR="00CE0BE4" w:rsidRPr="00F429D4" w:rsidRDefault="00CE0BE4" w:rsidP="00CE0BE4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proofErr w:type="spellStart"/>
      <w:r w:rsidRPr="00F429D4">
        <w:rPr>
          <w:rFonts w:ascii="PT Astra Serif" w:hAnsi="PT Astra Serif" w:cs="PT Astra Serif"/>
          <w:szCs w:val="28"/>
        </w:rPr>
        <w:t>Nо</w:t>
      </w:r>
      <w:proofErr w:type="spellEnd"/>
      <w:r w:rsidRPr="00F429D4">
        <w:rPr>
          <w:rFonts w:ascii="PT Astra Serif" w:hAnsi="PT Astra Serif" w:cs="PT Astra Serif"/>
          <w:szCs w:val="28"/>
        </w:rPr>
        <w:t xml:space="preserve"> - общая численность населения в соответствующих установленным критериям отбора </w:t>
      </w:r>
      <w:proofErr w:type="gramStart"/>
      <w:r w:rsidRPr="00F429D4">
        <w:rPr>
          <w:rFonts w:ascii="PT Astra Serif" w:hAnsi="PT Astra Serif" w:cs="PT Astra Serif"/>
          <w:szCs w:val="28"/>
        </w:rPr>
        <w:t>поселениях</w:t>
      </w:r>
      <w:proofErr w:type="gramEnd"/>
      <w:r w:rsidRPr="00F429D4">
        <w:rPr>
          <w:rFonts w:ascii="PT Astra Serif" w:hAnsi="PT Astra Serif" w:cs="PT Astra Serif"/>
          <w:szCs w:val="28"/>
        </w:rPr>
        <w:t xml:space="preserve"> области, определяемая по данным официальной статистической информации по состоянию на 1 января текущего финансового года, не менее 200 тысяч человек;</w:t>
      </w:r>
    </w:p>
    <w:p w:rsidR="00CE0BE4" w:rsidRPr="00F429D4" w:rsidRDefault="00CE0BE4" w:rsidP="00CE0BE4">
      <w:pPr>
        <w:pStyle w:val="ConsPlusNormal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gram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Р</w:t>
      </w:r>
      <w:proofErr w:type="gram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CE0BE4" w:rsidRPr="00F429D4" w:rsidRDefault="00CE0BE4" w:rsidP="00CE0BE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Усоф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- предельный уровень </w:t>
      </w: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софинансирования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расходных обязательств поселения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софинансирования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расходных обязательств муниципальных образований области, возникших в рамках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 № 204) или мероприятий</w:t>
      </w:r>
      <w:proofErr w:type="gram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государственных программ Российской Федерации, не связанных с реализацией Указа № 204, но </w:t>
      </w:r>
      <w:proofErr w:type="spellStart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>софинансируемых</w:t>
      </w:r>
      <w:proofErr w:type="spellEnd"/>
      <w:r w:rsidRPr="00F429D4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из федерального бюджета.</w:t>
      </w:r>
    </w:p>
    <w:p w:rsidR="00CE0BE4" w:rsidRPr="00F429D4" w:rsidRDefault="00CE0BE4" w:rsidP="00CE0BE4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CE0BE4" w:rsidRDefault="009144E9" w:rsidP="00CE0BE4">
      <w:bookmarkStart w:id="0" w:name="_GoBack"/>
      <w:bookmarkEnd w:id="0"/>
      <w:r w:rsidRPr="00CE0BE4">
        <w:t xml:space="preserve"> </w:t>
      </w:r>
    </w:p>
    <w:sectPr w:rsidR="00001C6F" w:rsidRPr="00CE0BE4" w:rsidSect="00E524AC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CE0B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7627E9"/>
    <w:rsid w:val="007E48C6"/>
    <w:rsid w:val="00870095"/>
    <w:rsid w:val="00912423"/>
    <w:rsid w:val="009144E9"/>
    <w:rsid w:val="00CE0BE4"/>
    <w:rsid w:val="00E5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CE0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CE0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DA2B97D8D5C41B1681F3860613FED48464418F2265176910E6148B244988257C6550EBF14359D7621420D90B66S5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2021-10-11T07:16:00Z</dcterms:created>
  <dcterms:modified xsi:type="dcterms:W3CDTF">2022-10-11T07:06:00Z</dcterms:modified>
</cp:coreProperties>
</file>